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672" w:rsidRPr="00C251FC" w:rsidRDefault="005D0672" w:rsidP="00C251FC">
      <w:pPr>
        <w:spacing w:before="19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РЕСПУБЛИКА БУРЯТИЯ</w:t>
      </w:r>
    </w:p>
    <w:p w:rsidR="005D0672" w:rsidRPr="00C251FC" w:rsidRDefault="005D0672" w:rsidP="00C251FC">
      <w:pPr>
        <w:spacing w:before="19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ПРИБАЙКАЛЬСКИЙ РАЙОН</w:t>
      </w:r>
    </w:p>
    <w:p w:rsidR="005D0672" w:rsidRPr="00C251FC" w:rsidRDefault="005D0672" w:rsidP="00C251FC">
      <w:pPr>
        <w:spacing w:before="19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</w:t>
      </w:r>
      <w:r w:rsidR="003774B6" w:rsidRPr="00C251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ДМИНИСТРАЦИЯ</w:t>
      </w:r>
    </w:p>
    <w:p w:rsidR="003774B6" w:rsidRPr="00C251FC" w:rsidRDefault="005D0672" w:rsidP="00C251FC">
      <w:pPr>
        <w:spacing w:before="195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МУНИЦИПАЛЬНОГО ОБРАЗОВАНИЯ «ТАТАУРОВСКОЕ»</w:t>
      </w:r>
    </w:p>
    <w:p w:rsidR="003774B6" w:rsidRPr="00C251FC" w:rsidRDefault="003774B6" w:rsidP="00C251FC">
      <w:pPr>
        <w:spacing w:before="195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СЕЛЬСКОЕ ПОСЕЛЕНИЕ</w:t>
      </w:r>
    </w:p>
    <w:p w:rsidR="003774B6" w:rsidRPr="00C251FC" w:rsidRDefault="003774B6" w:rsidP="00C251FC">
      <w:pPr>
        <w:spacing w:before="195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774B6" w:rsidRPr="00C251FC" w:rsidRDefault="003774B6" w:rsidP="00C251FC">
      <w:pPr>
        <w:spacing w:before="195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774B6" w:rsidRPr="00C251FC" w:rsidRDefault="003774B6" w:rsidP="00C251FC">
      <w:pPr>
        <w:spacing w:after="0" w:line="360" w:lineRule="atLeast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3774B6" w:rsidRPr="00C251FC" w:rsidRDefault="00C251FC" w:rsidP="00C251FC">
      <w:pPr>
        <w:spacing w:before="195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</w:t>
      </w:r>
      <w:r w:rsidR="008A31D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 19 мая 2017года № </w:t>
      </w:r>
      <w:r w:rsidR="005D0672" w:rsidRPr="00C251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67</w:t>
      </w:r>
    </w:p>
    <w:p w:rsidR="003774B6" w:rsidRPr="00C251FC" w:rsidRDefault="003774B6" w:rsidP="00C251FC">
      <w:pPr>
        <w:spacing w:before="195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774B6" w:rsidRPr="00C251FC" w:rsidRDefault="003774B6" w:rsidP="008A31D1">
      <w:pPr>
        <w:spacing w:before="195" w:after="0" w:line="240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</w:rPr>
        <w:t>Об утверждении Положения</w:t>
      </w: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 </w:t>
      </w:r>
      <w:r w:rsidRPr="00C251FC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</w:rPr>
        <w:t>о порядке принятия решений</w:t>
      </w: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 </w:t>
      </w:r>
      <w:r w:rsidRPr="00C251FC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</w:rPr>
        <w:t>о разработке муниципальных</w:t>
      </w: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 </w:t>
      </w:r>
      <w:r w:rsidR="005D0672" w:rsidRPr="00C251FC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</w:rPr>
        <w:t xml:space="preserve">программ «Татауровское» </w:t>
      </w: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 </w:t>
      </w:r>
      <w:r w:rsidR="005D0672" w:rsidRPr="00C251FC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</w:rPr>
        <w:t>сельское</w:t>
      </w:r>
      <w:r w:rsidRPr="00C251FC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</w:rPr>
        <w:t xml:space="preserve"> поселени</w:t>
      </w:r>
      <w:r w:rsidR="005D0672" w:rsidRPr="00C251FC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</w:rPr>
        <w:t>е</w:t>
      </w:r>
      <w:r w:rsidRPr="00C251FC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</w:rPr>
        <w:t xml:space="preserve"> и их формировании и реализации</w:t>
      </w:r>
      <w:r w:rsidR="005D0672" w:rsidRPr="00C251FC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</w:rPr>
        <w:t>.</w:t>
      </w:r>
    </w:p>
    <w:p w:rsidR="003774B6" w:rsidRPr="00C251FC" w:rsidRDefault="003774B6" w:rsidP="00C251FC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 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proofErr w:type="gramStart"/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В соответствии с Бюджетным кодексом Российской Федерации, Порядком разработки и реализации федеральных программ и межгосударственных целевых программ, в осуществлении которых участвует Российская Федерация, утвержденным Постановлением Правительства РФ от 26.06.1995 № 594 (с изменениями и дополнениями в соответствии с Постановлением Правительства РФ от 25.12.2004 № 842 «О внесении изменений в порядок разработки и реализации федеральных и межгосударственных целевых программ, в осуществлении которых участвует</w:t>
      </w:r>
      <w:proofErr w:type="gramEnd"/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 Российская Федерация», Федеральным законом от 06.10.2003 № 131-Ф3 «Об общих принципах организации местного самоуправления в Российской Федерации», Уставом </w:t>
      </w:r>
      <w:r w:rsidR="005D0672"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«Татауровское» сельское поселение  </w:t>
      </w: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Администрация </w:t>
      </w:r>
      <w:r w:rsidR="005D0672"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«Татауровское»  сельское поселение </w:t>
      </w: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 </w:t>
      </w:r>
      <w:r w:rsidRPr="00C251FC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</w:rPr>
        <w:t>ПОСТАНОВЛЯЕТ:</w:t>
      </w:r>
    </w:p>
    <w:p w:rsidR="003774B6" w:rsidRPr="00C251FC" w:rsidRDefault="003774B6" w:rsidP="00C251FC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 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1. Утвердить прилагаемое Положение о порядке принятия решений о разработке, формирования и реализации муниципальных программ (далее - Положение).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Положение определяет требования, которым должна соответствовать муниципальная программа сельского поселения, общий порядок разработки, согласования, утверждения, финансирования, внесения изменений и дополнений, управления и </w:t>
      </w:r>
      <w:proofErr w:type="gramStart"/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контроля за</w:t>
      </w:r>
      <w:proofErr w:type="gramEnd"/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 ходом реализации программ</w:t>
      </w:r>
      <w:r w:rsidR="005D0672"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 «Татауровское» сельское  поселение</w:t>
      </w: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.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lastRenderedPageBreak/>
        <w:t>Положение распространяется на всех участников инициирования, разработки, утверждения и исполнения программ сельского поселения.</w:t>
      </w:r>
    </w:p>
    <w:p w:rsidR="008A31D1" w:rsidRDefault="003774B6" w:rsidP="008A31D1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 </w:t>
      </w:r>
      <w:r w:rsidR="008A31D1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     </w:t>
      </w: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2. </w:t>
      </w:r>
      <w:r w:rsidR="005F18E7" w:rsidRPr="00C251FC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Обнародовать </w:t>
      </w:r>
      <w:r w:rsidR="005D0672" w:rsidRPr="00C251FC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настоящее постановление на </w:t>
      </w:r>
      <w:r w:rsidRPr="00C251FC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инфор</w:t>
      </w:r>
      <w:r w:rsidR="005D0672" w:rsidRPr="00C251FC">
        <w:rPr>
          <w:rFonts w:ascii="Times New Roman" w:eastAsia="Times New Roman" w:hAnsi="Times New Roman" w:cs="Times New Roman"/>
          <w:color w:val="262626"/>
          <w:sz w:val="28"/>
          <w:szCs w:val="28"/>
        </w:rPr>
        <w:t>мационных стендах</w:t>
      </w:r>
      <w:r w:rsidRPr="00C251FC">
        <w:rPr>
          <w:rFonts w:ascii="Times New Roman" w:eastAsia="Times New Roman" w:hAnsi="Times New Roman" w:cs="Times New Roman"/>
          <w:color w:val="262626"/>
          <w:sz w:val="28"/>
          <w:szCs w:val="28"/>
        </w:rPr>
        <w:t>.</w:t>
      </w:r>
    </w:p>
    <w:p w:rsidR="003774B6" w:rsidRPr="00C251FC" w:rsidRDefault="008A31D1" w:rsidP="008A31D1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     </w:t>
      </w:r>
      <w:r w:rsidR="003774B6" w:rsidRPr="00C251FC">
        <w:rPr>
          <w:rFonts w:ascii="Times New Roman" w:eastAsia="Times New Roman" w:hAnsi="Times New Roman" w:cs="Times New Roman"/>
          <w:color w:val="262626"/>
          <w:sz w:val="28"/>
          <w:szCs w:val="28"/>
        </w:rPr>
        <w:t>3. </w:t>
      </w:r>
      <w:r w:rsidR="003774B6"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Настоящее решение вступает в силу</w:t>
      </w:r>
      <w:r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 </w:t>
      </w:r>
      <w:proofErr w:type="gramStart"/>
      <w:r w:rsidR="005D0672"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с даты подписания</w:t>
      </w:r>
      <w:proofErr w:type="gramEnd"/>
      <w:r w:rsidR="005D0672"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.</w:t>
      </w:r>
    </w:p>
    <w:p w:rsidR="003774B6" w:rsidRPr="00C251FC" w:rsidRDefault="008A31D1" w:rsidP="008A31D1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    </w:t>
      </w:r>
      <w:r w:rsidR="003774B6" w:rsidRPr="00C251FC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4. </w:t>
      </w:r>
      <w:proofErr w:type="gramStart"/>
      <w:r w:rsidR="003774B6" w:rsidRPr="00C251FC">
        <w:rPr>
          <w:rFonts w:ascii="Times New Roman" w:eastAsia="Times New Roman" w:hAnsi="Times New Roman" w:cs="Times New Roman"/>
          <w:color w:val="262626"/>
          <w:sz w:val="28"/>
          <w:szCs w:val="28"/>
        </w:rPr>
        <w:t>Контроль за</w:t>
      </w:r>
      <w:proofErr w:type="gramEnd"/>
      <w:r w:rsidR="003774B6" w:rsidRPr="00C251FC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исполнением настоящего постановления оставляю за собой.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 </w:t>
      </w:r>
    </w:p>
    <w:p w:rsidR="003774B6" w:rsidRPr="00C251FC" w:rsidRDefault="003774B6" w:rsidP="00C251FC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  </w:t>
      </w:r>
    </w:p>
    <w:p w:rsidR="005F18E7" w:rsidRPr="00C251FC" w:rsidRDefault="003774B6" w:rsidP="00C251FC">
      <w:pPr>
        <w:shd w:val="clear" w:color="auto" w:fill="FFFFFF"/>
        <w:spacing w:after="0" w:line="341" w:lineRule="atLeast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Глава</w:t>
      </w:r>
      <w:r w:rsidR="005F18E7" w:rsidRPr="00C251FC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 xml:space="preserve"> администрации </w:t>
      </w:r>
    </w:p>
    <w:p w:rsidR="003774B6" w:rsidRPr="00C251FC" w:rsidRDefault="005F18E7" w:rsidP="00C251FC">
      <w:pPr>
        <w:shd w:val="clear" w:color="auto" w:fill="FFFFFF"/>
        <w:spacing w:after="0" w:line="341" w:lineRule="atLeast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МО «Татауровское</w:t>
      </w:r>
      <w:r w:rsidR="00C251FC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 xml:space="preserve">» сельское поселение                        В.К. Иванова                                                                                </w:t>
      </w:r>
    </w:p>
    <w:p w:rsidR="005F18E7" w:rsidRPr="00C251FC" w:rsidRDefault="005F18E7" w:rsidP="00C251FC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</w:p>
    <w:p w:rsidR="003774B6" w:rsidRPr="00C251FC" w:rsidRDefault="003774B6" w:rsidP="00C251FC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 </w:t>
      </w:r>
    </w:p>
    <w:p w:rsidR="003774B6" w:rsidRPr="00C251FC" w:rsidRDefault="003774B6" w:rsidP="00C251FC">
      <w:pPr>
        <w:spacing w:before="195" w:after="0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 </w:t>
      </w:r>
    </w:p>
    <w:p w:rsidR="005F18E7" w:rsidRPr="00C251FC" w:rsidRDefault="005F18E7" w:rsidP="00C251FC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</w:rPr>
      </w:pPr>
    </w:p>
    <w:p w:rsidR="005F18E7" w:rsidRPr="00C251FC" w:rsidRDefault="005F18E7" w:rsidP="00C251FC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</w:rPr>
      </w:pPr>
    </w:p>
    <w:p w:rsidR="005F18E7" w:rsidRPr="00C251FC" w:rsidRDefault="005F18E7" w:rsidP="00C251FC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</w:rPr>
      </w:pPr>
    </w:p>
    <w:p w:rsidR="005F18E7" w:rsidRPr="00C251FC" w:rsidRDefault="005F18E7" w:rsidP="00C251FC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</w:rPr>
      </w:pPr>
    </w:p>
    <w:p w:rsidR="005F18E7" w:rsidRPr="00C251FC" w:rsidRDefault="005F18E7" w:rsidP="00C251FC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</w:rPr>
      </w:pPr>
    </w:p>
    <w:p w:rsidR="005F18E7" w:rsidRPr="00C251FC" w:rsidRDefault="005F18E7" w:rsidP="00C251FC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</w:rPr>
      </w:pPr>
    </w:p>
    <w:p w:rsidR="005F18E7" w:rsidRDefault="005F18E7" w:rsidP="00C251FC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</w:rPr>
      </w:pPr>
    </w:p>
    <w:p w:rsidR="008A31D1" w:rsidRDefault="008A31D1" w:rsidP="00C251FC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</w:rPr>
      </w:pPr>
    </w:p>
    <w:p w:rsidR="008A31D1" w:rsidRDefault="008A31D1" w:rsidP="00C251FC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</w:rPr>
      </w:pPr>
    </w:p>
    <w:p w:rsidR="008A31D1" w:rsidRDefault="008A31D1" w:rsidP="00C251FC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</w:rPr>
      </w:pPr>
    </w:p>
    <w:p w:rsidR="008A31D1" w:rsidRDefault="008A31D1" w:rsidP="00C251FC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</w:rPr>
      </w:pPr>
    </w:p>
    <w:p w:rsidR="008A31D1" w:rsidRDefault="008A31D1" w:rsidP="00C251FC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</w:rPr>
      </w:pPr>
    </w:p>
    <w:p w:rsidR="008A31D1" w:rsidRDefault="008A31D1" w:rsidP="00C251FC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</w:rPr>
      </w:pPr>
    </w:p>
    <w:p w:rsidR="008A31D1" w:rsidRDefault="008A31D1" w:rsidP="00C251FC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</w:rPr>
      </w:pPr>
    </w:p>
    <w:p w:rsidR="008A31D1" w:rsidRDefault="008A31D1" w:rsidP="00C251FC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</w:rPr>
      </w:pPr>
    </w:p>
    <w:p w:rsidR="008A31D1" w:rsidRDefault="008A31D1" w:rsidP="00C251FC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</w:rPr>
      </w:pPr>
    </w:p>
    <w:p w:rsidR="008A31D1" w:rsidRPr="00C251FC" w:rsidRDefault="008A31D1" w:rsidP="00C251FC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</w:rPr>
      </w:pPr>
    </w:p>
    <w:p w:rsidR="003774B6" w:rsidRPr="00C251FC" w:rsidRDefault="003774B6" w:rsidP="00C251FC">
      <w:pPr>
        <w:spacing w:before="195" w:after="0" w:line="240" w:lineRule="auto"/>
        <w:jc w:val="right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lastRenderedPageBreak/>
        <w:t>Утверждено</w:t>
      </w:r>
    </w:p>
    <w:p w:rsidR="003774B6" w:rsidRPr="00C251FC" w:rsidRDefault="003774B6" w:rsidP="00C251FC">
      <w:pPr>
        <w:spacing w:before="195" w:after="0" w:line="240" w:lineRule="auto"/>
        <w:jc w:val="right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постановлением Администрации</w:t>
      </w:r>
    </w:p>
    <w:p w:rsidR="003774B6" w:rsidRPr="00C251FC" w:rsidRDefault="005F18E7" w:rsidP="00C251FC">
      <w:pPr>
        <w:spacing w:before="195" w:after="0" w:line="240" w:lineRule="auto"/>
        <w:jc w:val="right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«Татауровское»</w:t>
      </w:r>
      <w:r w:rsidR="00702BB3"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 сельское поселение</w:t>
      </w:r>
    </w:p>
    <w:p w:rsidR="003774B6" w:rsidRPr="00C251FC" w:rsidRDefault="008A31D1" w:rsidP="00C251FC">
      <w:pPr>
        <w:spacing w:before="195" w:after="0" w:line="240" w:lineRule="auto"/>
        <w:jc w:val="right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3B2D36"/>
          <w:sz w:val="28"/>
          <w:szCs w:val="28"/>
        </w:rPr>
        <w:t>от 19</w:t>
      </w:r>
      <w:r w:rsidR="003774B6"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.05.201</w:t>
      </w:r>
      <w:r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7г </w:t>
      </w:r>
      <w:r w:rsidR="005F18E7"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 </w:t>
      </w:r>
      <w:r w:rsidR="005F18E7"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67</w:t>
      </w:r>
    </w:p>
    <w:p w:rsidR="003774B6" w:rsidRPr="00C251FC" w:rsidRDefault="003774B6" w:rsidP="00C251FC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 </w:t>
      </w:r>
    </w:p>
    <w:p w:rsidR="003774B6" w:rsidRPr="00C251FC" w:rsidRDefault="003774B6" w:rsidP="00C251FC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 </w:t>
      </w:r>
    </w:p>
    <w:p w:rsidR="003774B6" w:rsidRPr="00C251FC" w:rsidRDefault="003774B6" w:rsidP="00C251FC">
      <w:pPr>
        <w:spacing w:before="195" w:after="0" w:line="240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</w:rPr>
        <w:t>Положение</w:t>
      </w:r>
    </w:p>
    <w:p w:rsidR="003774B6" w:rsidRPr="00C251FC" w:rsidRDefault="003774B6" w:rsidP="00C251FC">
      <w:pPr>
        <w:spacing w:before="195" w:after="0" w:line="480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</w:rPr>
        <w:t xml:space="preserve">о порядке принятия решений о разработке муниципальных программ </w:t>
      </w:r>
      <w:r w:rsidR="005F18E7" w:rsidRPr="00C251FC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</w:rPr>
        <w:t>«Татауровское»</w:t>
      </w:r>
      <w:r w:rsidRPr="00C251FC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</w:rPr>
        <w:t xml:space="preserve"> сельско</w:t>
      </w:r>
      <w:r w:rsidR="005F18E7" w:rsidRPr="00C251FC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</w:rPr>
        <w:t>е</w:t>
      </w:r>
      <w:r w:rsidRPr="00C251FC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</w:rPr>
        <w:t xml:space="preserve"> по</w:t>
      </w:r>
      <w:r w:rsidR="005F18E7" w:rsidRPr="00C251FC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</w:rPr>
        <w:t>селение и их формирования и реализ</w:t>
      </w:r>
      <w:r w:rsidRPr="00C251FC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</w:rPr>
        <w:t>ации</w:t>
      </w:r>
      <w:bookmarkStart w:id="0" w:name="_GoBack"/>
      <w:bookmarkEnd w:id="0"/>
    </w:p>
    <w:p w:rsidR="003774B6" w:rsidRPr="00C251FC" w:rsidRDefault="003774B6" w:rsidP="00C251FC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</w:rPr>
        <w:t> </w:t>
      </w:r>
    </w:p>
    <w:p w:rsidR="003774B6" w:rsidRPr="00C251FC" w:rsidRDefault="003774B6" w:rsidP="00C251FC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</w:rPr>
        <w:t>1. Общие положения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1.1. Долгосрочная муниципальная программа и муниципальная программа </w:t>
      </w:r>
      <w:r w:rsidR="005F18E7"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«Татауровское»</w:t>
      </w: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 сельско</w:t>
      </w:r>
      <w:r w:rsidR="005F18E7"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е поселение</w:t>
      </w: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 (далее - программа) представляет собой комплекс взаимоувязанных мероприятий межотраслевого характера, обеспечивающих эффективное решение системных задач в области экономического, экологического, социального и культурного развития</w:t>
      </w:r>
      <w:bookmarkStart w:id="1" w:name="_Hlk483234040"/>
      <w:r w:rsidR="005F18E7"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«Татауровское» сельское  </w:t>
      </w: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 поселени</w:t>
      </w:r>
      <w:r w:rsidR="005F18E7"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е</w:t>
      </w:r>
      <w:bookmarkEnd w:id="1"/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.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1.2. Программа должна обладать строгой направленностью, точной адресностью, временным интервалом, обоснованными объемами работ и ресурсных затрат, просчитанным экономическим и социальным эффектом - конечным результатом.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1.3. Программы подразделяются:</w:t>
      </w:r>
    </w:p>
    <w:p w:rsidR="003774B6" w:rsidRPr="00C251FC" w:rsidRDefault="003774B6" w:rsidP="00C251FC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по направленности: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proofErr w:type="gramStart"/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- комплексные, направлены на улучшение социально-экономической ситуации в целом по</w:t>
      </w:r>
      <w:r w:rsidR="005F18E7"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  сельскому  поселению</w:t>
      </w: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;</w:t>
      </w:r>
      <w:proofErr w:type="gramEnd"/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- ведомственные, обеспечивают решение проблем и задач развития отдельных отраслей сельского </w:t>
      </w:r>
      <w:r w:rsidR="005F18E7"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хозяйства и социальной сферы </w:t>
      </w: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 сельского поселения.</w:t>
      </w:r>
    </w:p>
    <w:p w:rsidR="003774B6" w:rsidRPr="00C251FC" w:rsidRDefault="003774B6" w:rsidP="00C251FC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по срокам реализации: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- муниципальные программы со сроком реализации до 5 лет;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- долгосрочные муниципальные программы со сроком реализации свыше 5 лет.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lastRenderedPageBreak/>
        <w:t>Муниципальные программы, в том числе долгосрочные муниципальные программы утверждаются постановл</w:t>
      </w:r>
      <w:r w:rsidR="005F18E7"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ением Администрации </w:t>
      </w: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 сельского поселения.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1.4. Основаниями для разработки и реализации программы может служить наличие рекомендаций в федеральных или областных нормативных правовых актах, наличие накопившихся проблем в одной из отраслей экономики (подотраслей, </w:t>
      </w:r>
      <w:r w:rsidR="005F18E7"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видов деятельности) </w:t>
      </w: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 сельского поселения при отсутствии возможностей решения проблемного вопроса в условиях текущей деятельности администрации сельского поселения.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1.5. Финансовое обеспечение реализации программ осуществляется за счет средств бюджета  сельского поселения, а также других источников (средств бюджетов других уровней, кредитов, налоговых льгот, собственных сре</w:t>
      </w:r>
      <w:proofErr w:type="gramStart"/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дств пр</w:t>
      </w:r>
      <w:proofErr w:type="gramEnd"/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едприятий, частных инвестиций и иных внебюджетных источников).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1.6. В процессе разработки и реализации программы выделяются следующие субъекты:</w:t>
      </w:r>
    </w:p>
    <w:p w:rsidR="003774B6" w:rsidRPr="00C251FC" w:rsidRDefault="003774B6" w:rsidP="00C251FC">
      <w:pPr>
        <w:spacing w:before="195" w:after="0" w:line="240" w:lineRule="auto"/>
        <w:ind w:firstLine="54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1.6.1. Инициатор разработки программы (далее - Инициатор) - федеральные или областные органы государственной власти, органы местного самоуправления, общественные организации, заинтересованные в постановке проблем и предложений для их решения программно-целевым методом.</w:t>
      </w:r>
    </w:p>
    <w:p w:rsidR="003774B6" w:rsidRPr="00C251FC" w:rsidRDefault="003774B6" w:rsidP="00C251FC">
      <w:pPr>
        <w:spacing w:before="195" w:after="0" w:line="240" w:lineRule="auto"/>
        <w:ind w:firstLine="54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1.6.2. Заказчик программы (далее - Заказчик) - Администрация </w:t>
      </w:r>
      <w:r w:rsidR="005F18E7"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«Татауровское» сельское</w:t>
      </w: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 поселени</w:t>
      </w:r>
      <w:r w:rsidR="005F18E7"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е</w:t>
      </w: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.</w:t>
      </w:r>
    </w:p>
    <w:p w:rsidR="003774B6" w:rsidRPr="00C251FC" w:rsidRDefault="003774B6" w:rsidP="00C251FC">
      <w:pPr>
        <w:spacing w:before="195" w:after="0" w:line="240" w:lineRule="auto"/>
        <w:ind w:firstLine="54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1.6.3. Координатор программы (далее - Координатор) - </w:t>
      </w:r>
      <w:r w:rsidR="005F18E7"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Глава Администрации «Татауровское»</w:t>
      </w: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 сельского поселения, который обеспечивает единое руководство разработкой, вынесения на утверждение и реализацией программы.</w:t>
      </w:r>
    </w:p>
    <w:p w:rsidR="003774B6" w:rsidRPr="00C251FC" w:rsidRDefault="003774B6" w:rsidP="00C251FC">
      <w:pPr>
        <w:spacing w:before="195" w:after="0" w:line="240" w:lineRule="auto"/>
        <w:ind w:firstLine="54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1.6.4. Разработчик программы (руководитель разработки проекта программы) - Администрация </w:t>
      </w:r>
      <w:r w:rsidR="005F18E7"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«Татауровское»</w:t>
      </w: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 сельского поселения, а также физические или юридические лица (по договору, заключенному с Заказчиком в соответствии с действующим законодательством Российской Федерации), осуществляющие разработку проекта программы в соответствии с техническим заданием.</w:t>
      </w:r>
    </w:p>
    <w:p w:rsidR="003774B6" w:rsidRPr="00C251FC" w:rsidRDefault="003774B6" w:rsidP="00C251FC">
      <w:pPr>
        <w:spacing w:before="195" w:after="0" w:line="240" w:lineRule="auto"/>
        <w:ind w:firstLine="54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1.6.5. Исполнитель программы (далее - Исполнитель) - Администраци</w:t>
      </w:r>
      <w:r w:rsidR="001C2981"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я «Татауровское» сельское поселение  ю</w:t>
      </w: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ридические и физические лица, осуществляющие исполнение конкретных мероприятий программы, уполномоченные Заказчиком осуществлять реализацию программных мероприятий.</w:t>
      </w:r>
    </w:p>
    <w:p w:rsidR="003774B6" w:rsidRPr="00C251FC" w:rsidRDefault="003774B6" w:rsidP="00C251FC">
      <w:pPr>
        <w:spacing w:before="195" w:after="0" w:line="24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lastRenderedPageBreak/>
        <w:t>1.7. Программы могут включать в себя перечень мероприятий входящих в состав областных, федеральных или межрегиональных программ, в осуществлен</w:t>
      </w:r>
      <w:r w:rsidR="001C2981"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ии которых участвует «Татауровское»</w:t>
      </w: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 сельское поселение.</w:t>
      </w:r>
    </w:p>
    <w:p w:rsidR="003774B6" w:rsidRPr="00C251FC" w:rsidRDefault="003774B6" w:rsidP="00C251FC">
      <w:pPr>
        <w:spacing w:before="195" w:after="0" w:line="24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1.8. Разработка и реализация программ включает следующие основные этапы:</w:t>
      </w:r>
    </w:p>
    <w:p w:rsidR="003774B6" w:rsidRPr="00C251FC" w:rsidRDefault="003774B6" w:rsidP="00C251FC">
      <w:pPr>
        <w:spacing w:before="195" w:after="0" w:line="240" w:lineRule="auto"/>
        <w:ind w:firstLine="54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1.8.1. Инициирование предложений и их отбор для программной разработки.</w:t>
      </w:r>
    </w:p>
    <w:p w:rsidR="003774B6" w:rsidRPr="00C251FC" w:rsidRDefault="003774B6" w:rsidP="00C251FC">
      <w:pPr>
        <w:spacing w:before="195" w:after="0" w:line="240" w:lineRule="auto"/>
        <w:ind w:firstLine="54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1.8.2. Разработка проекта программы.</w:t>
      </w:r>
    </w:p>
    <w:p w:rsidR="003774B6" w:rsidRPr="00C251FC" w:rsidRDefault="003774B6" w:rsidP="00C251FC">
      <w:pPr>
        <w:spacing w:before="195" w:after="0" w:line="240" w:lineRule="auto"/>
        <w:ind w:firstLine="54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1.8.3. Экспертиза и утверждение проекта программы.</w:t>
      </w:r>
    </w:p>
    <w:p w:rsidR="003774B6" w:rsidRPr="00C251FC" w:rsidRDefault="003774B6" w:rsidP="00C251FC">
      <w:pPr>
        <w:spacing w:before="195" w:after="0" w:line="240" w:lineRule="auto"/>
        <w:ind w:firstLine="54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1.8.4. Реализация программы.</w:t>
      </w:r>
    </w:p>
    <w:p w:rsidR="003774B6" w:rsidRPr="00C251FC" w:rsidRDefault="003774B6" w:rsidP="00C251FC">
      <w:pPr>
        <w:spacing w:before="195" w:after="0" w:line="240" w:lineRule="auto"/>
        <w:ind w:firstLine="54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1.8.5. Управление реализацией программы и </w:t>
      </w:r>
      <w:proofErr w:type="gramStart"/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контроль за</w:t>
      </w:r>
      <w:proofErr w:type="gramEnd"/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 ходом ее выполнения.</w:t>
      </w:r>
    </w:p>
    <w:p w:rsidR="003774B6" w:rsidRPr="00C251FC" w:rsidRDefault="003774B6" w:rsidP="00C251FC">
      <w:pPr>
        <w:spacing w:before="195" w:after="0" w:line="240" w:lineRule="auto"/>
        <w:ind w:firstLine="54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1.8.6. Внесение изменений, приостановление и прекращение действия программы.</w:t>
      </w:r>
    </w:p>
    <w:p w:rsidR="003774B6" w:rsidRPr="00C251FC" w:rsidRDefault="003774B6" w:rsidP="00C251FC">
      <w:pPr>
        <w:spacing w:before="195" w:after="0" w:line="24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1.9. Вопросы, не урегулированные настоящим Положением, решаются в установленном законодательством порядке.</w:t>
      </w:r>
    </w:p>
    <w:p w:rsidR="003774B6" w:rsidRPr="00C251FC" w:rsidRDefault="003774B6" w:rsidP="00C251FC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 </w:t>
      </w:r>
    </w:p>
    <w:p w:rsidR="003774B6" w:rsidRPr="00C251FC" w:rsidRDefault="003774B6" w:rsidP="00C251FC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</w:rPr>
        <w:t>2. Инициирование предложений и их отбор для программной разработки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2.1. Инициатор формулирует предложение по разработке программы, оформляет его и напр</w:t>
      </w:r>
      <w:r w:rsidR="001C2981"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авляет в Администрацию «Татауровское» сельское поселение</w:t>
      </w: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 (далее – Администрацию поселения).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2.2. Администрация поселения после получения инициативного предложения проводит его анализ на предмет соответствия требованиям настоящего Положения.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2.3. В случае соответствия инициативного предложения требованиям настоящего Положения Администрация поселения в 10-дневный срок готовит рекомендацию о (не) целесообразности разработки программы. В случае несоответствия - иниц</w:t>
      </w:r>
      <w:r w:rsidR="001C2981"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иативное предложение направляетс</w:t>
      </w: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я Инициатору на доработку.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2.4. Отбор инициативных предложений для разработки проекта программы осуществляется в соответствии со следующими критериями: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- значи</w:t>
      </w:r>
      <w:r w:rsidR="001C2981"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мость для населения </w:t>
      </w: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 сельского поселения;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- соответствие целям и приоритетам стратегического развития  сельского поселения;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lastRenderedPageBreak/>
        <w:t>- социально-экономическая эффективность;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- ресурсные и организационные возможности реализации, наличие альтернативных источников </w:t>
      </w:r>
      <w:proofErr w:type="spellStart"/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софинансирования</w:t>
      </w:r>
      <w:proofErr w:type="spellEnd"/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 (федеральных, областных, внебюджетных);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- невозможность комплексно решить проблему в приемлемые сроки за счет использования действующего рыночного механизма и необходимость бюджетной поддержки для ее решения;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- принципиальная новизна в решении организационных, технических и иных вопросов, отсутствие дублирующих программ.</w:t>
      </w:r>
    </w:p>
    <w:p w:rsidR="003774B6" w:rsidRPr="00C251FC" w:rsidRDefault="001C2981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2.5. Глава </w:t>
      </w:r>
      <w:r w:rsidR="003774B6"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 сельского поселения принимает решение о разработке проекта программы и определяет Заказчика, который осуществляет подготовк</w:t>
      </w: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у распоряжения Главы </w:t>
      </w:r>
      <w:r w:rsidR="003774B6"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 сельского поселения о разработке проекта программы.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2.6. В </w:t>
      </w:r>
      <w:r w:rsidR="001C2981"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распоряжении Главы </w:t>
      </w: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сельского поселения о разработке проекта программы в обязательном порядке должен быть определен разработчик программы, указаны основные цели, задачи и сроки разработки проекта программы.</w:t>
      </w:r>
    </w:p>
    <w:p w:rsidR="003774B6" w:rsidRPr="00C251FC" w:rsidRDefault="003774B6" w:rsidP="00C251FC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 </w:t>
      </w:r>
    </w:p>
    <w:p w:rsidR="003774B6" w:rsidRPr="00C251FC" w:rsidRDefault="003774B6" w:rsidP="00C251FC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</w:rPr>
        <w:t>3. Разработка проекта программы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3.1. Заказчик определяет Разработчика программы, выдает ему задание на разработку проекта программы и назначает Координатора программы (при необходимости).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3.2. Проект программы может</w:t>
      </w:r>
      <w:r w:rsidR="001C2981"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 разрабатываться Администрацией</w:t>
      </w: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 сельского поселения (самостоятельно или в составе рабочей группы) или сторонней организацией.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3.3. При разработке проекта программы рабочей группой руководитель разработки проекта программы самостоятельно определяет регламент работы рабочей группы.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3.4. Разработчик программы в сроки, ус</w:t>
      </w:r>
      <w:r w:rsidR="001C2981"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тановленные распоряжением Главы  </w:t>
      </w: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сельского поселения, разрабатывает проект программы.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3B2D3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Заказчик направляет проект программы в Администрацию сельского поселения. К проекту программы должны быть приложены: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- инициативное предложение;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- титульный лист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- копия</w:t>
      </w:r>
      <w:r w:rsidR="001C2981"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 распоряжения Главы</w:t>
      </w: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 сельского поселения о разработке проекта программы;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lastRenderedPageBreak/>
        <w:t>- Пояснительная записка, кратко излагающая целесообразность и основания разработки проекта;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- технико-экономическое обоснование (в случаях, предусмотренных действующим законодательством, - предоставление графика возврата бюджетных средств, инвестированных в реализацию программы, с разбивкой по годам либо график предполагаемых сроков окупаемости средств местного бюджета);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- заключения экспертиз (в случаях, предусмотренных действующим законодательством Российской Федерации);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- информация о планируемых источниках финансирования, объемах финансовых средств и мероприятиях в рамках федеральных и областных программ;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- значения целевых показателей до и после реализации программы.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В случаях, когда для оценки и экспертизы программы, а также для ее утверждения требуются дополнительные сведения, Заказчиком </w:t>
      </w:r>
      <w:proofErr w:type="gramStart"/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предоставляются иные документы</w:t>
      </w:r>
      <w:proofErr w:type="gramEnd"/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, не предусмотренные настоящим пунктом Положения.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Объемы финансирования программ по годам планируются в ценах, действующих на момент разработки программы. Бюджетная заявка на очередной финансовый год составляется Заказчиком с учетом индекса-дефлятора.</w:t>
      </w:r>
    </w:p>
    <w:p w:rsidR="003774B6" w:rsidRPr="00C251FC" w:rsidRDefault="003774B6" w:rsidP="00C251FC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 </w:t>
      </w:r>
    </w:p>
    <w:p w:rsidR="003774B6" w:rsidRPr="00C251FC" w:rsidRDefault="003774B6" w:rsidP="00C251FC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</w:rPr>
        <w:t>4. Экспертиза и утверждение проекта программы</w:t>
      </w:r>
    </w:p>
    <w:p w:rsidR="003774B6" w:rsidRPr="00C251FC" w:rsidRDefault="001C2981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4.1. Администрация «Татауровское» </w:t>
      </w:r>
      <w:r w:rsidR="003774B6"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сельского поселения в 20-дневный срок после получения проекта программы проводит экспертизу на предмет его соответствия требованиям настоящего Положения и источникам финансирования. В случае несоответствия проект программы возвращается Разработчику для доработки. После доработки проект программы направляется для повторной экспертизы.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4.2. При соответствии проекта программы требованиям настоящего Положения проект программы направляется Заказчиком на согласование в организации, чьи интересы и функциональные обязанности затрагивает проект программы.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4.3. Проект муниципальной программы, в том числе долгосрочной муниципальной программы после согласования вносится </w:t>
      </w:r>
      <w:r w:rsidR="001C2981"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Разработчиком Главе </w:t>
      </w: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 сельского поселения для рассмотрения и принятия постановления Администрации  сельского поселения.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lastRenderedPageBreak/>
        <w:t>4.4. Представление проектов программ, намеченных к финанси</w:t>
      </w:r>
      <w:r w:rsidR="001C2981"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рованию за счет средств бюджета</w:t>
      </w: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 сельского поселения на предстоящий год, осуществляется не позднее двух месяцев до дня внесения проекта бюджета сельского поселения в органы местного самоуправления.</w:t>
      </w:r>
    </w:p>
    <w:p w:rsidR="003774B6" w:rsidRPr="00C251FC" w:rsidRDefault="003774B6" w:rsidP="00C251FC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 </w:t>
      </w:r>
    </w:p>
    <w:p w:rsidR="003774B6" w:rsidRPr="00C251FC" w:rsidRDefault="003774B6" w:rsidP="00C251FC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</w:rPr>
        <w:t>5. Реализация программы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5.1. Реализация программы осуществляется согласно утвержденному программному документу.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5.2. Отбор участников программных мероприятий производится в соответствии с нормативны</w:t>
      </w:r>
      <w:r w:rsidR="001C2981"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ми правовыми актами </w:t>
      </w: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 сельского поселения. Закупки и поставки продукции, работ, услуг осуществляются на основе контрактов (договоров) в порядке, определенном действующим законодательством о закупках для муниципальных нужд.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5.3. Источниками финансирования программы могут быть средства бюджетов всех уровней и привлекаемые средства внебюджетных источников. К внебюджетным источникам, привлекаемым для финансирования программы, относятся: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- взносы участников реализации программы, включая организации муниципального, государственного и частного сектора экономики;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- кредиты банков, средства фондов и общественных организаций, зарубежных инвесторов, физических и юридических лиц, заинтересованных в реализации программы (или ее отдельных мероприятий), другие поступления.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5.4. Для обесп</w:t>
      </w:r>
      <w:r w:rsidR="001C2981"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ечения финансирования из бюджета</w:t>
      </w: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 сельского поселения в очередном финансовом году программ: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proofErr w:type="gramStart"/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а) Заказчик программы с учетом хода ее реализации в текущем году, проведения с Исполнителями конкретных мероприятий </w:t>
      </w:r>
      <w:proofErr w:type="spellStart"/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предконтрактной</w:t>
      </w:r>
      <w:proofErr w:type="spellEnd"/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 проработки размещения заказов для муниципальных нужд, уточняет объемы необходимых средств для финансирования программы в очередном финансовом году по разделам, подразделам, целевым статьям и видам функциональной бюджетной классификации и в срок до 15 июля текущего года представляет проекты соответствующих финансовых заявок с их обосновани</w:t>
      </w:r>
      <w:r w:rsidR="001C2981"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ями</w:t>
      </w:r>
      <w:proofErr w:type="gramEnd"/>
      <w:r w:rsidR="001C2981"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 в Администрацию </w:t>
      </w: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 сельского поселения;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5.5. Проект плана финансирования программ на очередной финансовый год разрабатывается с учетом хода реализации программ, мер по привлечению внебюджетных источников финансирования и предельных объемов средств, планируемых к использованию на реализацию программ.</w:t>
      </w:r>
    </w:p>
    <w:p w:rsidR="003774B6" w:rsidRPr="00C251FC" w:rsidRDefault="001C2981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lastRenderedPageBreak/>
        <w:t xml:space="preserve">5.6. Администрация </w:t>
      </w:r>
      <w:r w:rsidR="003774B6"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 сельского поселения в срок до 15 августа разрабатывает проект плана финансирования на очередной финансовый год утвер</w:t>
      </w: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жденных Администрацией </w:t>
      </w:r>
      <w:r w:rsidR="003774B6"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 сельского поселения программ.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Планируемые к финансированию затраты на реализацию программ включаются в проект бюджета на очередной финансовый год по разделам, подразделам, целевым статьям и видам функциональной бюджетной классификации.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В целях повышения эффективности реализации программ объемы их финансирования выделяются отдельной строкой в ведомственной структ</w:t>
      </w:r>
      <w:r w:rsidR="001C2981"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уре расходов бюджета с</w:t>
      </w: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ельского поселения.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5.7. После утверждения программы Заказчик на основе соглашений (договоров) о намерениях и с учетом объемов финансирования за счет бюджетных средств и внебюджетных источников на очередной финансовый год заключает с инвесторами контракты на финансирование программы.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5.8. </w:t>
      </w:r>
      <w:proofErr w:type="gramStart"/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П</w:t>
      </w:r>
      <w:r w:rsidR="001C2981"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о утвержденным Советом депутатов </w:t>
      </w: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сельского поселени</w:t>
      </w:r>
      <w:r w:rsidR="001C2981"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я или Администрацией </w:t>
      </w: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 сельского поселения программ после заключения контрактов (договоров) со всеми участниками реализации программы, подтверждающих или уточняющих объемы финансирования программы из внебюджетных источников, открыв</w:t>
      </w:r>
      <w:r w:rsidR="001C2981"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ается финансирование из бюджета</w:t>
      </w: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 сельского поселения в соответствии с установленными объемами финансирования, принятыми по целевой программе на очередной финансовый год.</w:t>
      </w:r>
      <w:proofErr w:type="gramEnd"/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5.9. </w:t>
      </w:r>
      <w:proofErr w:type="gramStart"/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При сокращении объемов бюджетного финансирования работ по целевой программе по сравнению с предусмотренными утвержденной программой или в случае </w:t>
      </w:r>
      <w:proofErr w:type="spellStart"/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незаключения</w:t>
      </w:r>
      <w:proofErr w:type="spellEnd"/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 контрактов на финансирование программы Заказчик принимает дополнительные меры по привлечению внебюджетных источников для реализации мероприятий программы в установленные сроки.</w:t>
      </w:r>
      <w:proofErr w:type="gramEnd"/>
    </w:p>
    <w:p w:rsidR="003774B6" w:rsidRPr="00C251FC" w:rsidRDefault="003774B6" w:rsidP="00C251FC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 </w:t>
      </w:r>
    </w:p>
    <w:p w:rsidR="003774B6" w:rsidRPr="00C251FC" w:rsidRDefault="003774B6" w:rsidP="00C251FC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</w:rPr>
        <w:t xml:space="preserve">6. Управление реализацией программы и </w:t>
      </w:r>
      <w:proofErr w:type="gramStart"/>
      <w:r w:rsidRPr="00C251FC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</w:rPr>
        <w:t>контроль за</w:t>
      </w:r>
      <w:proofErr w:type="gramEnd"/>
      <w:r w:rsidRPr="00C251FC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</w:rPr>
        <w:t xml:space="preserve"> ходом ее выполнения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6.1. Формы и методы организации управления реализацией программы определяются Заказчиком.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6.2. Объектами мониторинга и контроля являются программы, утвержденны</w:t>
      </w:r>
      <w:r w:rsidR="001C2981"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е Советом депутатов сельского поселения или Администрацией</w:t>
      </w: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 сельского поселения и принятые к финансированию.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Мониторинг предусматривает программную оценку на всех стадиях реализации программ и проводится в целях выявления достижимости </w:t>
      </w: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lastRenderedPageBreak/>
        <w:t>намеченных целей и влияния на социально-эко</w:t>
      </w:r>
      <w:r w:rsidR="001C2981"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номическую ситуацию в </w:t>
      </w: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 сельском поселении.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6.3. Текущий </w:t>
      </w:r>
      <w:proofErr w:type="gramStart"/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контроль за</w:t>
      </w:r>
      <w:proofErr w:type="gramEnd"/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 реализацией программ осущес</w:t>
      </w:r>
      <w:r w:rsidR="001C2981"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твляет Администрация </w:t>
      </w: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 сельского поселения.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6.4. Для систематического осуществления </w:t>
      </w:r>
      <w:proofErr w:type="gramStart"/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контроля за</w:t>
      </w:r>
      <w:proofErr w:type="gramEnd"/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 ходом исполнения программы и подготовки текущей информации Главе сельского поселен</w:t>
      </w:r>
      <w:r w:rsidR="001C2981"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ия об исполнении существующих в</w:t>
      </w: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 сельском поселении программ Заказчик ежеквартальн</w:t>
      </w:r>
      <w:r w:rsidR="001C2981"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о предоставляет в Администрацию</w:t>
      </w: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 сельского поселения отчетные сведения в электронном виде и на бумажных носителях: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- информацию о ходе выполнения программы;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- отчет об объемах финансирования программы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К отчетной информации прилагается пояснительная записка, отражающая: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- состояние проблем, на решение которых была направлена целевая программа;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- достижение поставленных целей;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- эффективность реализованных мероприятий.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6.5. На основании ежеквартальных отчетов, а также по результатам комиссионных кон</w:t>
      </w:r>
      <w:r w:rsidR="001C2981"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трольных проверок Администрации</w:t>
      </w: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 сельского поселения могут подготавливаться рекомендации о необходимости продолжения работ и дальнейшем финансировании программных мероприятий либо о целесообразности их прекращения.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6.6. Для проведения программной оценки Заказчик ежегодно подготавливает отчет о ходе реализации программы. Для программ, которые завершаются в отчетном году, в отчете дается оценка за весь период ее реализации.</w:t>
      </w:r>
    </w:p>
    <w:p w:rsidR="003774B6" w:rsidRPr="00C251FC" w:rsidRDefault="001C2981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6.7. Администрация </w:t>
      </w:r>
      <w:r w:rsidR="003774B6"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 сельского поселения ежегодно до 1 апреля года, следующего за </w:t>
      </w:r>
      <w:proofErr w:type="gramStart"/>
      <w:r w:rsidR="003774B6"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отчетным</w:t>
      </w:r>
      <w:proofErr w:type="gramEnd"/>
      <w:r w:rsidR="003774B6"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, подготавливает ком</w:t>
      </w: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плексный отчет Главе</w:t>
      </w:r>
      <w:r w:rsidR="003774B6"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 сельского поселения о ходе реализации всех программ. В комплексном отчете в обязательном порядке должны быть отражены (в разрезе каждой программы):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а) характеристика выполнения программ;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б) оценка достижения целей программ;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в) оценка результативности бюджетных расходов и мероприятий по привлечению денежных средств из бюджетных и внебюджетных источников;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г) предложения по корректировке программ (при необходимости);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lastRenderedPageBreak/>
        <w:t>д) проблемы реализации программ (при необходимости);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е) рекомендации по совершенствованию управления реализацией программ (при необходимости);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ж) предложения по реализации, финансированию программ и перераспределению ресурсов между целевыми программами (при необходимости).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6.8. Комплексный отчет о долгосрочной целевой программе после заслушива</w:t>
      </w:r>
      <w:r w:rsidR="001C2981"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ния в Администрации </w:t>
      </w: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 сельского поселения направляется в Совет депутатов сельского поселения.</w:t>
      </w:r>
    </w:p>
    <w:p w:rsidR="003774B6" w:rsidRPr="00C251FC" w:rsidRDefault="003774B6" w:rsidP="00C251FC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 </w:t>
      </w:r>
    </w:p>
    <w:p w:rsidR="003774B6" w:rsidRPr="00C251FC" w:rsidRDefault="003774B6" w:rsidP="00C251FC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</w:rPr>
        <w:t>7. Внесение изменений, приостановление и прекращение действия программы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7.1. Решение об изменении, приостановлении и прекращении действия муниципальной программы, в том числе долгосрочной муниципальной программы</w:t>
      </w:r>
      <w:r w:rsidR="001C2981"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 принимается Главой </w:t>
      </w: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сельского поселения.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7.2. Подготовку предложений по внесению изменений осуществляет Заказчик программы. При внесении изменений в целевую программу не допускается изменение следующих основных характеристик программы: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- целей и задач программы;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- снижение результатов, которые должны быть получены в ходе выполнения программы;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- изменение об</w:t>
      </w:r>
      <w:r w:rsidR="001C2981"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ъемов финансирования из бюджета</w:t>
      </w: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 сельского поселения по отдельным мероприятиям, приводящим к концептуальным изменениям программы.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7.3. Предложения по внесению изменений в целевую программу должны быть согласованы в установленном порядке.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7.4. Подготовку предложений по приостановлению или прекращению действия программы осуществляет Заказчик.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7.5. Действие программы может быть приостановлено или прекращено в следующих случаях: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- досрочного достижения целей программы;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- в случае нерационального и (или) нецелевого использования бюджетных средств, выделенных на реализацию программы, по результатам проверки;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lastRenderedPageBreak/>
        <w:t>- существенного изменения объемов финансирования программы, влияющего на снижение ее результативности;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- невозможности достижения целей программы в силу </w:t>
      </w:r>
      <w:proofErr w:type="spellStart"/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форсмажорных</w:t>
      </w:r>
      <w:proofErr w:type="spellEnd"/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 обстоятельств и иных причин.</w:t>
      </w:r>
    </w:p>
    <w:p w:rsidR="003774B6" w:rsidRPr="00C251FC" w:rsidRDefault="003774B6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7.6. Заказчик в тече</w:t>
      </w:r>
      <w:r w:rsidR="001C2981"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ние 5 дней подготавливает Главе</w:t>
      </w: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 сельского поселения рекомендации о (не) целесообразности приостановления действия программы в очередном финансовом году или прекращения ее действия.</w:t>
      </w:r>
    </w:p>
    <w:p w:rsidR="003774B6" w:rsidRPr="00C251FC" w:rsidRDefault="005B44B0" w:rsidP="00C251FC">
      <w:pPr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7.7. После рассмотрения Главой</w:t>
      </w:r>
      <w:r w:rsidR="003774B6"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 сельского поселения рекомендаций, Заказчик в течение 10 дней подготавлив</w:t>
      </w:r>
      <w:r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>ает предложения вАдминистрация</w:t>
      </w:r>
      <w:r w:rsidR="003774B6" w:rsidRPr="00C251FC">
        <w:rPr>
          <w:rFonts w:ascii="Times New Roman" w:eastAsia="Times New Roman" w:hAnsi="Times New Roman" w:cs="Times New Roman"/>
          <w:color w:val="3B2D36"/>
          <w:sz w:val="28"/>
          <w:szCs w:val="28"/>
        </w:rPr>
        <w:t xml:space="preserve"> сельского поселения о приостановлении или прекращении действия программы.</w:t>
      </w:r>
    </w:p>
    <w:p w:rsidR="003774B6" w:rsidRPr="00C251FC" w:rsidRDefault="003774B6" w:rsidP="00C251FC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251FC">
        <w:rPr>
          <w:rFonts w:ascii="Times New Roman" w:eastAsia="Times New Roman" w:hAnsi="Times New Roman" w:cs="Times New Roman"/>
          <w:color w:val="262626"/>
          <w:sz w:val="28"/>
          <w:szCs w:val="28"/>
        </w:rPr>
        <w:t> </w:t>
      </w:r>
    </w:p>
    <w:p w:rsidR="00AF188C" w:rsidRDefault="00AF188C" w:rsidP="00C251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31D1" w:rsidRDefault="008A31D1" w:rsidP="00C251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31D1" w:rsidRDefault="008A31D1" w:rsidP="00C251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31D1" w:rsidRDefault="008A31D1" w:rsidP="00C251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31D1" w:rsidRDefault="008A31D1" w:rsidP="00C251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31D1" w:rsidRDefault="008A31D1" w:rsidP="00C251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31D1" w:rsidRDefault="008A31D1" w:rsidP="00C251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31D1" w:rsidRDefault="008A31D1" w:rsidP="00C251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31D1" w:rsidRDefault="008A31D1" w:rsidP="00C251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31D1" w:rsidRDefault="008A31D1" w:rsidP="00C251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31D1" w:rsidRDefault="008A31D1" w:rsidP="00C251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31D1" w:rsidRDefault="008A31D1" w:rsidP="00C251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31D1" w:rsidRDefault="008A31D1" w:rsidP="00C251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31D1" w:rsidRDefault="008A31D1" w:rsidP="00C251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31D1" w:rsidRDefault="008A31D1" w:rsidP="00C251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31D1" w:rsidRDefault="008A31D1" w:rsidP="00C251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31D1" w:rsidRDefault="008A31D1" w:rsidP="00C251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31D1" w:rsidRDefault="008A31D1" w:rsidP="008A31D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31D1" w:rsidRDefault="008A31D1" w:rsidP="008A31D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31D1" w:rsidRDefault="008A31D1" w:rsidP="008A31D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804C5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proofErr w:type="gramStart"/>
      <w:r w:rsidRPr="007804C5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7804C5">
        <w:rPr>
          <w:rFonts w:ascii="Times New Roman" w:eastAsia="Times New Roman" w:hAnsi="Times New Roman" w:cs="Times New Roman"/>
          <w:sz w:val="28"/>
          <w:szCs w:val="28"/>
        </w:rPr>
        <w:t xml:space="preserve"> РА В К А </w:t>
      </w:r>
    </w:p>
    <w:p w:rsidR="008A31D1" w:rsidRDefault="008A31D1" w:rsidP="008A31D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31D1" w:rsidRDefault="008A31D1" w:rsidP="008A31D1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31D1">
        <w:t xml:space="preserve">      </w:t>
      </w:r>
      <w:r w:rsidRPr="008A31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A31D1">
        <w:rPr>
          <w:rFonts w:ascii="Times New Roman" w:eastAsia="Times New Roman" w:hAnsi="Times New Roman" w:cs="Times New Roman"/>
          <w:sz w:val="28"/>
          <w:szCs w:val="28"/>
        </w:rPr>
        <w:t>Нас</w:t>
      </w:r>
      <w:r w:rsidRPr="008A31D1">
        <w:rPr>
          <w:rFonts w:ascii="Times New Roman" w:hAnsi="Times New Roman" w:cs="Times New Roman"/>
          <w:sz w:val="28"/>
          <w:szCs w:val="28"/>
        </w:rPr>
        <w:t>тоящая справка составлена в том</w:t>
      </w:r>
      <w:r w:rsidRPr="008A31D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A31D1">
        <w:rPr>
          <w:rFonts w:ascii="Times New Roman" w:hAnsi="Times New Roman" w:cs="Times New Roman"/>
          <w:sz w:val="28"/>
          <w:szCs w:val="28"/>
        </w:rPr>
        <w:t xml:space="preserve"> </w:t>
      </w:r>
      <w:r w:rsidRPr="008A31D1">
        <w:rPr>
          <w:rFonts w:ascii="Times New Roman" w:eastAsia="Times New Roman" w:hAnsi="Times New Roman" w:cs="Times New Roman"/>
          <w:sz w:val="28"/>
          <w:szCs w:val="28"/>
        </w:rPr>
        <w:t>что нормативно- право</w:t>
      </w:r>
      <w:r w:rsidRPr="008A31D1">
        <w:rPr>
          <w:rFonts w:ascii="Times New Roman" w:hAnsi="Times New Roman" w:cs="Times New Roman"/>
          <w:sz w:val="28"/>
          <w:szCs w:val="28"/>
        </w:rPr>
        <w:t xml:space="preserve">вой акт </w:t>
      </w:r>
      <w:r w:rsidRPr="008A31D1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A31D1">
        <w:rPr>
          <w:rFonts w:ascii="Times New Roman" w:eastAsia="Times New Roman" w:hAnsi="Times New Roman" w:cs="Times New Roman"/>
          <w:bCs/>
          <w:color w:val="3B2D36"/>
          <w:sz w:val="28"/>
          <w:szCs w:val="28"/>
        </w:rPr>
        <w:t>Об утверждении Положения</w:t>
      </w:r>
      <w:r w:rsidRPr="008A31D1">
        <w:rPr>
          <w:rFonts w:ascii="Times New Roman" w:eastAsia="Times New Roman" w:hAnsi="Times New Roman" w:cs="Times New Roman"/>
          <w:color w:val="3B2D36"/>
          <w:sz w:val="28"/>
          <w:szCs w:val="28"/>
        </w:rPr>
        <w:t> </w:t>
      </w:r>
      <w:r w:rsidRPr="008A31D1">
        <w:rPr>
          <w:rFonts w:ascii="Times New Roman" w:eastAsia="Times New Roman" w:hAnsi="Times New Roman" w:cs="Times New Roman"/>
          <w:bCs/>
          <w:color w:val="3B2D36"/>
          <w:sz w:val="28"/>
          <w:szCs w:val="28"/>
        </w:rPr>
        <w:t>о порядке принятия решений</w:t>
      </w:r>
      <w:r w:rsidRPr="008A31D1">
        <w:rPr>
          <w:rFonts w:ascii="Times New Roman" w:eastAsia="Times New Roman" w:hAnsi="Times New Roman" w:cs="Times New Roman"/>
          <w:color w:val="3B2D36"/>
          <w:sz w:val="28"/>
          <w:szCs w:val="28"/>
        </w:rPr>
        <w:t> </w:t>
      </w:r>
      <w:r w:rsidRPr="008A31D1">
        <w:rPr>
          <w:rFonts w:ascii="Times New Roman" w:eastAsia="Times New Roman" w:hAnsi="Times New Roman" w:cs="Times New Roman"/>
          <w:bCs/>
          <w:color w:val="3B2D36"/>
          <w:sz w:val="28"/>
          <w:szCs w:val="28"/>
        </w:rPr>
        <w:t>о разработке муниципальных</w:t>
      </w:r>
      <w:r w:rsidRPr="008A31D1">
        <w:rPr>
          <w:rFonts w:ascii="Times New Roman" w:eastAsia="Times New Roman" w:hAnsi="Times New Roman" w:cs="Times New Roman"/>
          <w:color w:val="3B2D36"/>
          <w:sz w:val="28"/>
          <w:szCs w:val="28"/>
        </w:rPr>
        <w:t> </w:t>
      </w:r>
      <w:r w:rsidRPr="008A31D1">
        <w:rPr>
          <w:rFonts w:ascii="Times New Roman" w:eastAsia="Times New Roman" w:hAnsi="Times New Roman" w:cs="Times New Roman"/>
          <w:bCs/>
          <w:color w:val="3B2D36"/>
          <w:sz w:val="28"/>
          <w:szCs w:val="28"/>
        </w:rPr>
        <w:t>программ «</w:t>
      </w:r>
      <w:proofErr w:type="spellStart"/>
      <w:r w:rsidRPr="008A31D1">
        <w:rPr>
          <w:rFonts w:ascii="Times New Roman" w:eastAsia="Times New Roman" w:hAnsi="Times New Roman" w:cs="Times New Roman"/>
          <w:bCs/>
          <w:color w:val="3B2D36"/>
          <w:sz w:val="28"/>
          <w:szCs w:val="28"/>
        </w:rPr>
        <w:t>Татауровское</w:t>
      </w:r>
      <w:proofErr w:type="spellEnd"/>
      <w:r w:rsidRPr="008A31D1">
        <w:rPr>
          <w:rFonts w:ascii="Times New Roman" w:eastAsia="Times New Roman" w:hAnsi="Times New Roman" w:cs="Times New Roman"/>
          <w:bCs/>
          <w:color w:val="3B2D36"/>
          <w:sz w:val="28"/>
          <w:szCs w:val="28"/>
        </w:rPr>
        <w:t xml:space="preserve">» </w:t>
      </w:r>
      <w:r w:rsidRPr="008A31D1">
        <w:rPr>
          <w:rFonts w:ascii="Times New Roman" w:eastAsia="Times New Roman" w:hAnsi="Times New Roman" w:cs="Times New Roman"/>
          <w:color w:val="3B2D36"/>
          <w:sz w:val="28"/>
          <w:szCs w:val="28"/>
        </w:rPr>
        <w:t> </w:t>
      </w:r>
      <w:r w:rsidRPr="008A31D1">
        <w:rPr>
          <w:rFonts w:ascii="Times New Roman" w:eastAsia="Times New Roman" w:hAnsi="Times New Roman" w:cs="Times New Roman"/>
          <w:bCs/>
          <w:color w:val="3B2D36"/>
          <w:sz w:val="28"/>
          <w:szCs w:val="28"/>
        </w:rPr>
        <w:t>сельское поселение и их формировании и реализации</w:t>
      </w:r>
      <w:r w:rsidRPr="00256760">
        <w:rPr>
          <w:rFonts w:ascii="Times New Roman" w:hAnsi="Times New Roman" w:cs="Times New Roman"/>
          <w:sz w:val="28"/>
          <w:szCs w:val="28"/>
        </w:rPr>
        <w:t>»</w:t>
      </w:r>
      <w:r w:rsidRPr="0025676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A31D1">
        <w:rPr>
          <w:rFonts w:ascii="Times New Roman" w:eastAsia="Times New Roman" w:hAnsi="Times New Roman" w:cs="Times New Roman"/>
          <w:sz w:val="28"/>
          <w:szCs w:val="28"/>
        </w:rPr>
        <w:t>принятый Постановлением</w:t>
      </w:r>
      <w:r w:rsidRPr="008A31D1">
        <w:t xml:space="preserve"> </w:t>
      </w:r>
      <w:r w:rsidRPr="008A31D1"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   «</w:t>
      </w:r>
      <w:proofErr w:type="spellStart"/>
      <w:r w:rsidRPr="008A31D1">
        <w:rPr>
          <w:rFonts w:ascii="Times New Roman" w:eastAsia="Times New Roman" w:hAnsi="Times New Roman" w:cs="Times New Roman"/>
          <w:sz w:val="28"/>
          <w:szCs w:val="28"/>
        </w:rPr>
        <w:t>Татауровское</w:t>
      </w:r>
      <w:proofErr w:type="spellEnd"/>
      <w:r w:rsidRPr="008A31D1">
        <w:rPr>
          <w:rFonts w:ascii="Times New Roman" w:eastAsia="Times New Roman" w:hAnsi="Times New Roman" w:cs="Times New Roman"/>
          <w:sz w:val="28"/>
          <w:szCs w:val="28"/>
        </w:rPr>
        <w:t>» сельское поселение</w:t>
      </w:r>
      <w:r w:rsidRPr="008A31D1">
        <w:t xml:space="preserve"> </w:t>
      </w:r>
      <w:r w:rsidRPr="008A31D1">
        <w:rPr>
          <w:rFonts w:ascii="Times New Roman" w:hAnsi="Times New Roman" w:cs="Times New Roman"/>
          <w:sz w:val="28"/>
          <w:szCs w:val="28"/>
        </w:rPr>
        <w:t xml:space="preserve"> от 19 мая 2017</w:t>
      </w:r>
      <w:r w:rsidRPr="008A31D1">
        <w:rPr>
          <w:rFonts w:ascii="Times New Roman" w:eastAsia="Times New Roman" w:hAnsi="Times New Roman" w:cs="Times New Roman"/>
          <w:sz w:val="28"/>
          <w:szCs w:val="28"/>
        </w:rPr>
        <w:t xml:space="preserve"> года за №</w:t>
      </w:r>
      <w:r>
        <w:t xml:space="preserve"> </w:t>
      </w:r>
      <w:r w:rsidRPr="008A31D1">
        <w:rPr>
          <w:rFonts w:ascii="Times New Roman" w:hAnsi="Times New Roman" w:cs="Times New Roman"/>
          <w:sz w:val="28"/>
          <w:szCs w:val="28"/>
        </w:rPr>
        <w:t>67 был обнародован 22  мая 2017</w:t>
      </w:r>
      <w:r w:rsidRPr="008A31D1">
        <w:rPr>
          <w:rFonts w:ascii="Times New Roman" w:eastAsia="Times New Roman" w:hAnsi="Times New Roman" w:cs="Times New Roman"/>
          <w:sz w:val="28"/>
          <w:szCs w:val="28"/>
        </w:rPr>
        <w:t xml:space="preserve"> года путем вывешивания</w:t>
      </w:r>
      <w:r w:rsidRPr="008A31D1">
        <w:t xml:space="preserve"> </w:t>
      </w:r>
      <w:r w:rsidRPr="008A31D1">
        <w:rPr>
          <w:rFonts w:ascii="Times New Roman" w:eastAsia="Times New Roman" w:hAnsi="Times New Roman" w:cs="Times New Roman"/>
          <w:sz w:val="28"/>
          <w:szCs w:val="28"/>
        </w:rPr>
        <w:t xml:space="preserve"> на информационных стендах:</w:t>
      </w:r>
      <w:proofErr w:type="gramEnd"/>
    </w:p>
    <w:p w:rsidR="008A31D1" w:rsidRPr="00256760" w:rsidRDefault="008A31D1" w:rsidP="008A31D1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31D1" w:rsidRPr="00256760" w:rsidRDefault="008A31D1" w:rsidP="008A31D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56760">
        <w:rPr>
          <w:rFonts w:ascii="Times New Roman" w:eastAsia="Times New Roman" w:hAnsi="Times New Roman" w:cs="Times New Roman"/>
          <w:sz w:val="28"/>
          <w:szCs w:val="28"/>
        </w:rPr>
        <w:t>Здании</w:t>
      </w:r>
      <w:proofErr w:type="gramEnd"/>
      <w:r w:rsidRPr="00256760">
        <w:rPr>
          <w:rFonts w:ascii="Times New Roman" w:eastAsia="Times New Roman" w:hAnsi="Times New Roman" w:cs="Times New Roman"/>
          <w:sz w:val="28"/>
          <w:szCs w:val="28"/>
        </w:rPr>
        <w:t xml:space="preserve">  администрации сельского поселения «</w:t>
      </w:r>
      <w:proofErr w:type="spellStart"/>
      <w:r w:rsidRPr="00256760">
        <w:rPr>
          <w:rFonts w:ascii="Times New Roman" w:eastAsia="Times New Roman" w:hAnsi="Times New Roman" w:cs="Times New Roman"/>
          <w:sz w:val="28"/>
          <w:szCs w:val="28"/>
        </w:rPr>
        <w:t>Татауровское</w:t>
      </w:r>
      <w:proofErr w:type="spellEnd"/>
      <w:r w:rsidRPr="00256760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8A31D1" w:rsidRPr="00256760" w:rsidRDefault="008A31D1" w:rsidP="008A31D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56760">
        <w:rPr>
          <w:rFonts w:ascii="Times New Roman" w:eastAsia="Times New Roman" w:hAnsi="Times New Roman" w:cs="Times New Roman"/>
          <w:sz w:val="28"/>
          <w:szCs w:val="28"/>
        </w:rPr>
        <w:t>Здании</w:t>
      </w:r>
      <w:proofErr w:type="gramEnd"/>
      <w:r w:rsidRPr="00256760">
        <w:rPr>
          <w:rFonts w:ascii="Times New Roman" w:eastAsia="Times New Roman" w:hAnsi="Times New Roman" w:cs="Times New Roman"/>
          <w:sz w:val="28"/>
          <w:szCs w:val="28"/>
        </w:rPr>
        <w:t xml:space="preserve">   дома культуры « Маяк» села Старое Татаурово;</w:t>
      </w:r>
    </w:p>
    <w:p w:rsidR="008A31D1" w:rsidRPr="00256760" w:rsidRDefault="008A31D1" w:rsidP="008A31D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6760">
        <w:rPr>
          <w:rFonts w:ascii="Times New Roman" w:eastAsia="Times New Roman" w:hAnsi="Times New Roman" w:cs="Times New Roman"/>
          <w:sz w:val="28"/>
          <w:szCs w:val="28"/>
        </w:rPr>
        <w:t xml:space="preserve">Здании сельского клуба </w:t>
      </w:r>
      <w:proofErr w:type="spellStart"/>
      <w:r w:rsidRPr="00256760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Pr="00256760">
        <w:rPr>
          <w:rFonts w:ascii="Times New Roman" w:eastAsia="Times New Roman" w:hAnsi="Times New Roman" w:cs="Times New Roman"/>
          <w:sz w:val="28"/>
          <w:szCs w:val="28"/>
        </w:rPr>
        <w:t>.Е</w:t>
      </w:r>
      <w:proofErr w:type="gramEnd"/>
      <w:r w:rsidRPr="00256760">
        <w:rPr>
          <w:rFonts w:ascii="Times New Roman" w:eastAsia="Times New Roman" w:hAnsi="Times New Roman" w:cs="Times New Roman"/>
          <w:sz w:val="28"/>
          <w:szCs w:val="28"/>
        </w:rPr>
        <w:t>ловка</w:t>
      </w:r>
      <w:proofErr w:type="spellEnd"/>
    </w:p>
    <w:p w:rsidR="008A31D1" w:rsidRPr="00256760" w:rsidRDefault="008A31D1" w:rsidP="008A31D1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31D1" w:rsidRPr="00256760" w:rsidRDefault="008A31D1" w:rsidP="008A31D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31D1" w:rsidRDefault="008A31D1" w:rsidP="008A31D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31D1" w:rsidRPr="00256760" w:rsidRDefault="008A31D1" w:rsidP="008A31D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31D1" w:rsidRPr="00256760" w:rsidRDefault="008A31D1" w:rsidP="008A31D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760"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</w:p>
    <w:p w:rsidR="008A31D1" w:rsidRPr="00256760" w:rsidRDefault="008A31D1" w:rsidP="008A31D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760">
        <w:rPr>
          <w:rFonts w:ascii="Times New Roman" w:eastAsia="Times New Roman" w:hAnsi="Times New Roman" w:cs="Times New Roman"/>
          <w:sz w:val="28"/>
          <w:szCs w:val="28"/>
        </w:rPr>
        <w:t>МО «</w:t>
      </w:r>
      <w:proofErr w:type="spellStart"/>
      <w:r w:rsidRPr="00256760">
        <w:rPr>
          <w:rFonts w:ascii="Times New Roman" w:eastAsia="Times New Roman" w:hAnsi="Times New Roman" w:cs="Times New Roman"/>
          <w:sz w:val="28"/>
          <w:szCs w:val="28"/>
        </w:rPr>
        <w:t>Татауровское</w:t>
      </w:r>
      <w:proofErr w:type="spellEnd"/>
      <w:r w:rsidRPr="00256760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8A31D1" w:rsidRPr="00256760" w:rsidRDefault="008A31D1" w:rsidP="008A31D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760">
        <w:rPr>
          <w:rFonts w:ascii="Times New Roman" w:eastAsia="Times New Roman" w:hAnsi="Times New Roman" w:cs="Times New Roman"/>
          <w:sz w:val="28"/>
          <w:szCs w:val="28"/>
        </w:rPr>
        <w:t>сельское поселение</w:t>
      </w:r>
      <w:proofErr w:type="gramStart"/>
      <w:r w:rsidRPr="00256760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25676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В.К.Иванова</w:t>
      </w:r>
    </w:p>
    <w:p w:rsidR="008A31D1" w:rsidRPr="00256760" w:rsidRDefault="008A31D1" w:rsidP="008A31D1">
      <w:pPr>
        <w:rPr>
          <w:rFonts w:ascii="Times New Roman" w:hAnsi="Times New Roman" w:cs="Times New Roman"/>
          <w:sz w:val="2"/>
          <w:szCs w:val="2"/>
        </w:rPr>
      </w:pPr>
    </w:p>
    <w:p w:rsidR="008A31D1" w:rsidRPr="00C251FC" w:rsidRDefault="008A31D1" w:rsidP="00C251F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A31D1" w:rsidRPr="00C251FC" w:rsidSect="00A37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38EF"/>
    <w:multiLevelType w:val="hybridMultilevel"/>
    <w:tmpl w:val="98206776"/>
    <w:lvl w:ilvl="0" w:tplc="8556CC0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74B6"/>
    <w:rsid w:val="001C2981"/>
    <w:rsid w:val="003774B6"/>
    <w:rsid w:val="005B44B0"/>
    <w:rsid w:val="005D0672"/>
    <w:rsid w:val="005F18E7"/>
    <w:rsid w:val="00702BB3"/>
    <w:rsid w:val="007A6DFF"/>
    <w:rsid w:val="008A31D1"/>
    <w:rsid w:val="00A373BF"/>
    <w:rsid w:val="00AF188C"/>
    <w:rsid w:val="00B70402"/>
    <w:rsid w:val="00C251FC"/>
    <w:rsid w:val="00E92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3BF"/>
  </w:style>
  <w:style w:type="paragraph" w:styleId="2">
    <w:name w:val="heading 2"/>
    <w:basedOn w:val="a"/>
    <w:link w:val="20"/>
    <w:uiPriority w:val="9"/>
    <w:qFormat/>
    <w:rsid w:val="003774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774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74B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774B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rt-postdateicon">
    <w:name w:val="art-postdateicon"/>
    <w:basedOn w:val="a0"/>
    <w:rsid w:val="003774B6"/>
  </w:style>
  <w:style w:type="character" w:customStyle="1" w:styleId="apple-converted-space">
    <w:name w:val="apple-converted-space"/>
    <w:basedOn w:val="a0"/>
    <w:rsid w:val="003774B6"/>
  </w:style>
  <w:style w:type="character" w:styleId="a3">
    <w:name w:val="Hyperlink"/>
    <w:basedOn w:val="a0"/>
    <w:uiPriority w:val="99"/>
    <w:semiHidden/>
    <w:unhideWhenUsed/>
    <w:rsid w:val="003774B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77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774B6"/>
    <w:rPr>
      <w:b/>
      <w:bCs/>
    </w:rPr>
  </w:style>
  <w:style w:type="character" w:customStyle="1" w:styleId="31">
    <w:name w:val="Основной текст (3)_"/>
    <w:basedOn w:val="a0"/>
    <w:link w:val="32"/>
    <w:rsid w:val="008A31D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A31D1"/>
    <w:pPr>
      <w:widowControl w:val="0"/>
      <w:shd w:val="clear" w:color="auto" w:fill="FFFFFF"/>
      <w:spacing w:after="300" w:line="322" w:lineRule="exact"/>
      <w:ind w:hanging="80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2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C7C7C7"/>
            <w:right w:val="none" w:sz="0" w:space="0" w:color="auto"/>
          </w:divBdr>
          <w:divsChild>
            <w:div w:id="26531545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82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13</Pages>
  <Words>2964</Words>
  <Characters>16901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2017-05-22T08:55:00Z</cp:lastPrinted>
  <dcterms:created xsi:type="dcterms:W3CDTF">2017-05-22T08:02:00Z</dcterms:created>
  <dcterms:modified xsi:type="dcterms:W3CDTF">2017-05-23T03:59:00Z</dcterms:modified>
</cp:coreProperties>
</file>